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56" w:afterLines="50" w:line="360" w:lineRule="auto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附件1：新生网上注册方法</w:t>
      </w:r>
    </w:p>
    <w:p>
      <w:pPr>
        <w:spacing w:before="120" w:after="156" w:afterLines="50"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智慧校园APP下载安装登录方法</w:t>
      </w:r>
    </w:p>
    <w:p>
      <w:pPr>
        <w:shd w:val="clear" w:color="auto" w:fill="FFFFFF"/>
        <w:spacing w:before="50" w:after="156" w:afterLines="50" w:line="360" w:lineRule="auto"/>
        <w:ind w:firstLine="641"/>
        <w:outlineLvl w:val="0"/>
        <w:rPr>
          <w:rFonts w:ascii="宋体" w:hAnsi="宋体" w:eastAsia="宋体" w:cs="宋体"/>
          <w:kern w:val="36"/>
          <w:sz w:val="28"/>
          <w:szCs w:val="21"/>
        </w:rPr>
      </w:pPr>
      <w:r>
        <w:rPr>
          <w:rFonts w:hint="eastAsia" w:ascii="宋体" w:hAnsi="宋体" w:eastAsia="宋体" w:cs="宋体"/>
          <w:b/>
          <w:bCs/>
          <w:kern w:val="36"/>
          <w:sz w:val="28"/>
          <w:szCs w:val="21"/>
        </w:rPr>
        <w:t>一、智慧校园APP下载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1.苹果手机IOS下载。iPhone用户请到“APPStore”搜索关键字“YN智慧校园”,找到应用并下载安装。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2.华为等安卓手机Android下载。安卓用户请到“华为、小米、oppo、vivo”等应用商店搜索关键字“YN智慧校园”,找到应用并下载安装。</w:t>
      </w:r>
    </w:p>
    <w:p>
      <w:pPr>
        <w:shd w:val="clear" w:color="auto" w:fill="FFFFFF"/>
        <w:spacing w:before="50" w:after="50"/>
        <w:ind w:firstLine="520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3.其它手机用户请扫描下面的二维码下载。</w:t>
      </w:r>
    </w:p>
    <w:p>
      <w:pPr>
        <w:shd w:val="clear" w:color="auto" w:fill="FFFFFF"/>
        <w:spacing w:before="50" w:after="50"/>
        <w:ind w:firstLine="520"/>
        <w:jc w:val="center"/>
        <w:rPr>
          <w:rFonts w:ascii="微软雅黑" w:hAnsi="微软雅黑" w:eastAsia="微软雅黑" w:cs="宋体"/>
          <w:sz w:val="26"/>
          <w:szCs w:val="26"/>
        </w:rPr>
      </w:pPr>
      <w:r>
        <w:rPr>
          <w:rFonts w:ascii="微软雅黑" w:hAnsi="微软雅黑" w:eastAsia="微软雅黑" w:cs="宋体"/>
          <w:sz w:val="26"/>
          <w:szCs w:val="26"/>
        </w:rPr>
        <w:drawing>
          <wp:inline distT="0" distB="0" distL="0" distR="0">
            <wp:extent cx="2176780" cy="2511425"/>
            <wp:effectExtent l="0" t="0" r="139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50" w:beforeAutospacing="0" w:after="50" w:afterAutospacing="0"/>
        <w:ind w:firstLine="643" w:firstLineChars="200"/>
        <w:rPr>
          <w:b w:val="0"/>
          <w:bCs w:val="0"/>
          <w:sz w:val="32"/>
          <w:szCs w:val="32"/>
        </w:rPr>
      </w:pPr>
      <w:r>
        <w:rPr>
          <w:rFonts w:hint="eastAsia"/>
          <w:sz w:val="32"/>
          <w:szCs w:val="32"/>
        </w:rPr>
        <w:t>二、安装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下载后请按提示安装。安装完成后显示桌面图标：</w:t>
      </w:r>
    </w:p>
    <w:p>
      <w:pPr>
        <w:shd w:val="clear" w:color="auto" w:fill="FFFFFF"/>
        <w:spacing w:before="50" w:after="50"/>
        <w:ind w:firstLine="520"/>
        <w:jc w:val="center"/>
        <w:rPr>
          <w:rFonts w:ascii="楷体" w:hAnsi="楷体" w:eastAsia="楷体"/>
          <w:sz w:val="26"/>
          <w:szCs w:val="26"/>
          <w:shd w:val="clear" w:color="auto" w:fill="FFFFFF"/>
        </w:rPr>
      </w:pPr>
      <w:r>
        <w:rPr>
          <w:rFonts w:hint="eastAsia" w:ascii="楷体" w:hAnsi="楷体" w:eastAsia="楷体"/>
          <w:sz w:val="26"/>
          <w:szCs w:val="26"/>
          <w:shd w:val="clear" w:color="auto" w:fill="FFFFFF"/>
        </w:rPr>
        <w:drawing>
          <wp:inline distT="0" distB="0" distL="0" distR="0">
            <wp:extent cx="2237740" cy="2267585"/>
            <wp:effectExtent l="0" t="0" r="1016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50" w:beforeAutospacing="0" w:after="50" w:afterAutospacing="0"/>
        <w:ind w:firstLine="643" w:firstLineChars="200"/>
        <w:rPr>
          <w:sz w:val="32"/>
          <w:szCs w:val="32"/>
        </w:rPr>
      </w:pPr>
    </w:p>
    <w:p>
      <w:pPr>
        <w:pStyle w:val="2"/>
        <w:shd w:val="clear" w:color="auto" w:fill="FFFFFF"/>
        <w:spacing w:before="50" w:beforeAutospacing="0" w:after="50" w:afterAutospacing="0"/>
        <w:ind w:firstLine="643" w:firstLineChars="200"/>
        <w:rPr>
          <w:b w:val="0"/>
          <w:bCs w:val="0"/>
          <w:sz w:val="32"/>
          <w:szCs w:val="32"/>
        </w:rPr>
      </w:pPr>
      <w:r>
        <w:rPr>
          <w:rFonts w:hint="eastAsia"/>
          <w:sz w:val="32"/>
          <w:szCs w:val="32"/>
        </w:rPr>
        <w:t>三、登录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1.点击桌面的YN智慧校园图标，进入登录界面</w:t>
      </w:r>
    </w:p>
    <w:p>
      <w:pPr>
        <w:shd w:val="clear" w:color="auto" w:fill="FFFFFF"/>
        <w:spacing w:before="50" w:after="50"/>
        <w:ind w:firstLine="520"/>
        <w:jc w:val="center"/>
        <w:rPr>
          <w:rFonts w:ascii="微软雅黑" w:hAnsi="微软雅黑" w:eastAsia="微软雅黑" w:cs="宋体"/>
          <w:sz w:val="26"/>
          <w:szCs w:val="26"/>
        </w:rPr>
      </w:pPr>
      <w:r>
        <w:rPr>
          <w:rFonts w:ascii="微软雅黑" w:hAnsi="微软雅黑" w:eastAsia="微软雅黑" w:cs="宋体"/>
          <w:sz w:val="26"/>
          <w:szCs w:val="26"/>
        </w:rPr>
        <w:drawing>
          <wp:inline distT="0" distB="0" distL="0" distR="0">
            <wp:extent cx="2221865" cy="3949700"/>
            <wp:effectExtent l="0" t="0" r="698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2.设置登录地址（以下两种方法可选择其中一种）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⑴直接输入登录地址：</w:t>
      </w:r>
      <w:r>
        <w:fldChar w:fldCharType="begin"/>
      </w:r>
      <w:r>
        <w:instrText xml:space="preserve"> HYPERLINK "http://www.zkavc.com/ynedut" </w:instrText>
      </w:r>
      <w:r>
        <w:fldChar w:fldCharType="separate"/>
      </w:r>
      <w:r>
        <w:rPr>
          <w:rStyle w:val="5"/>
          <w:rFonts w:hint="eastAsia" w:ascii="楷体" w:hAnsi="楷体" w:eastAsia="楷体" w:cs="宋体"/>
          <w:sz w:val="28"/>
          <w:szCs w:val="28"/>
          <w:shd w:val="clear" w:color="auto" w:fill="FFFFFF"/>
        </w:rPr>
        <w:t>http://www.zkavc.com/ynedut</w:t>
      </w:r>
      <w:r>
        <w:rPr>
          <w:rStyle w:val="5"/>
          <w:rFonts w:hint="eastAsia" w:ascii="楷体" w:hAnsi="楷体" w:eastAsia="楷体" w:cs="宋体"/>
          <w:sz w:val="28"/>
          <w:szCs w:val="28"/>
          <w:shd w:val="clear" w:color="auto" w:fill="FFFFFF"/>
        </w:rPr>
        <w:fldChar w:fldCharType="end"/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⑵扫描下面的二维码登录</w:t>
      </w:r>
    </w:p>
    <w:p>
      <w:pPr>
        <w:spacing w:before="120" w:after="120"/>
        <w:ind w:firstLine="480"/>
        <w:jc w:val="center"/>
        <w:rPr>
          <w:rFonts w:ascii="楷体" w:hAnsi="楷体" w:eastAsia="楷体" w:cs="宋体"/>
          <w:sz w:val="24"/>
          <w:szCs w:val="24"/>
        </w:rPr>
      </w:pPr>
      <w:r>
        <w:rPr>
          <w:rFonts w:ascii="楷体" w:hAnsi="楷体" w:eastAsia="楷体" w:cs="宋体"/>
          <w:sz w:val="24"/>
          <w:szCs w:val="24"/>
        </w:rPr>
        <w:drawing>
          <wp:inline distT="0" distB="0" distL="0" distR="0">
            <wp:extent cx="2213610" cy="2213610"/>
            <wp:effectExtent l="0" t="0" r="1524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完成后点击“保存设置”。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ind w:firstLine="522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3.输入帐号、密码登录。帐号：本人身份证号，密码为本人身份证后六位，身份证号最后一位是X的输入密码时要要输入大写X，不要写成小写x。</w:t>
      </w:r>
    </w:p>
    <w:p>
      <w:pPr>
        <w:shd w:val="clear" w:color="auto" w:fill="FFFFFF"/>
        <w:spacing w:after="50"/>
        <w:ind w:firstLine="520"/>
        <w:jc w:val="center"/>
        <w:rPr>
          <w:rFonts w:ascii="微软雅黑" w:hAnsi="微软雅黑" w:eastAsia="微软雅黑"/>
          <w:sz w:val="26"/>
          <w:szCs w:val="26"/>
          <w:shd w:val="clear" w:color="auto" w:fill="FFFFFF"/>
        </w:rPr>
      </w:pPr>
      <w:r>
        <w:rPr>
          <w:rFonts w:hint="eastAsia" w:ascii="微软雅黑" w:hAnsi="微软雅黑" w:eastAsia="微软雅黑"/>
          <w:sz w:val="26"/>
          <w:szCs w:val="26"/>
          <w:shd w:val="clear" w:color="auto" w:fill="FFFFFF"/>
        </w:rPr>
        <w:drawing>
          <wp:inline distT="0" distB="0" distL="0" distR="0">
            <wp:extent cx="1763395" cy="3134995"/>
            <wp:effectExtent l="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以后每次可直接登录了。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120" w:after="156" w:afterLines="50"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智慧校园APP使用方法</w:t>
      </w:r>
    </w:p>
    <w:p>
      <w:pPr>
        <w:spacing w:before="120" w:after="120"/>
        <w:jc w:val="center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drawing>
          <wp:inline distT="0" distB="0" distL="0" distR="0">
            <wp:extent cx="1741805" cy="1764665"/>
            <wp:effectExtent l="0" t="0" r="1079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640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一、智慧校园登录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打开桌面上的“YN智慧校园”图标，进入周口文理职业学院智慧校园APP。</w:t>
      </w:r>
    </w:p>
    <w:p>
      <w:pPr>
        <w:spacing w:before="120" w:after="120"/>
        <w:ind w:firstLine="640"/>
        <w:jc w:val="center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drawing>
          <wp:inline distT="0" distB="0" distL="0" distR="0">
            <wp:extent cx="1733550" cy="30797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640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二、使用功能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周口文理职业学院智慧校园APP，是您在周口文理职业学院学习、生活的好帮手，可以查寻你想要的信息，帮你高效完成学习任务。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在消息板块可以查看学校所发的通知公告。</w:t>
      </w: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  <w:r>
        <w:rPr>
          <w:rFonts w:hint="eastAsia" w:ascii="楷体" w:hAnsi="楷体" w:eastAsia="楷体"/>
          <w:szCs w:val="28"/>
        </w:rPr>
        <w:drawing>
          <wp:inline distT="0" distB="0" distL="0" distR="0">
            <wp:extent cx="1732280" cy="3081020"/>
            <wp:effectExtent l="0" t="0" r="1270" b="5080"/>
            <wp:docPr id="11" name="图片 11" descr="C:\Users\Administrator\Desktop\2021招生\周口文理职业学院智慧校园APP使用方法\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021招生\周口文理职业学院智慧校园APP使用方法\b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在“应用”板块有您各种想要的应用，可以完成</w:t>
      </w:r>
      <w:r>
        <w:rPr>
          <w:rFonts w:hint="eastAsia" w:ascii="楷体" w:hAnsi="楷体" w:eastAsia="楷体" w:cs="宋体"/>
          <w:color w:val="FF0000"/>
          <w:sz w:val="28"/>
          <w:szCs w:val="28"/>
          <w:shd w:val="clear" w:color="auto" w:fill="FFFFFF"/>
        </w:rPr>
        <w:t>交费</w:t>
      </w: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、请假、寝室查寻、评教等。</w:t>
      </w:r>
    </w:p>
    <w:p>
      <w:pPr>
        <w:spacing w:before="50" w:after="50"/>
        <w:ind w:firstLine="520"/>
        <w:jc w:val="center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drawing>
          <wp:inline distT="0" distB="0" distL="0" distR="0">
            <wp:extent cx="1854200" cy="3298190"/>
            <wp:effectExtent l="0" t="0" r="1270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在“联系人”板块，你可以查到班主任和你同班同学的信息，并可直接和他们联系。</w:t>
      </w: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  <w:r>
        <w:rPr>
          <w:rFonts w:hint="eastAsia" w:ascii="楷体" w:hAnsi="楷体" w:eastAsia="楷体"/>
          <w:szCs w:val="28"/>
        </w:rPr>
        <w:drawing>
          <wp:inline distT="0" distB="0" distL="0" distR="0">
            <wp:extent cx="1989455" cy="3537585"/>
            <wp:effectExtent l="0" t="0" r="1079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在“我的”板块可以看到有关你个人的信息。</w:t>
      </w: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  <w:r>
        <w:rPr>
          <w:rFonts w:ascii="楷体" w:hAnsi="楷体" w:eastAsia="楷体"/>
          <w:szCs w:val="28"/>
        </w:rPr>
        <w:drawing>
          <wp:inline distT="0" distB="0" distL="0" distR="0">
            <wp:extent cx="2006600" cy="3567430"/>
            <wp:effectExtent l="0" t="0" r="1270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650" cy="35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spacing w:before="120" w:after="156" w:afterLines="50"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校园无线网使用方法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 xml:space="preserve">本校已实现校园网全覆盖，为教师和学生提供快速、稳定的网络连接，可实现在校内及周边进行各种在线活动的需求。支持在线课程、研究资料的上传和下载等学习、娱乐生活。校园网实行实名认证上网，无线网络实现了全校覆盖，可随时随地接入校园网，校园网开通后，无线校园网用户直接连接校园网无线接入点（zkwl-stu）输入账号（学号）密码即可认证上网。 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校园网开通办理流程 ：</w:t>
      </w:r>
    </w:p>
    <w:p>
      <w:pPr>
        <w:numPr>
          <w:ilvl w:val="0"/>
          <w:numId w:val="1"/>
        </w:num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关注微信公众号“大学掌”，</w:t>
      </w:r>
    </w:p>
    <w:p>
      <w:pPr>
        <w:spacing w:before="50" w:after="5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关注公众号二维码：</w:t>
      </w:r>
    </w:p>
    <w:p>
      <w:pPr>
        <w:spacing w:before="50" w:after="5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42545</wp:posOffset>
            </wp:positionV>
            <wp:extent cx="1714500" cy="17145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50" w:after="5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numPr>
          <w:ilvl w:val="0"/>
          <w:numId w:val="1"/>
        </w:num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 xml:space="preserve">点击预约办理-宽带预约，跳转至小程序登录后选择校区为周口文理学院，自行设置密码，注意正确选择校区，根据自己所在运营商选择宽带办理产品，以免造成审核不通过，影响办理进度。 </w:t>
      </w:r>
    </w:p>
    <w:p>
      <w:pPr>
        <w:spacing w:before="50" w:after="50"/>
        <w:ind w:left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展示截图如下：</w:t>
      </w:r>
    </w:p>
    <w:p>
      <w:pPr>
        <w:spacing w:before="50" w:after="50"/>
        <w:ind w:left="52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ind w:left="52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ind w:left="52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ind w:left="52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ind w:left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297815</wp:posOffset>
            </wp:positionV>
            <wp:extent cx="1688465" cy="3092450"/>
            <wp:effectExtent l="0" t="0" r="6985" b="127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198120</wp:posOffset>
            </wp:positionV>
            <wp:extent cx="1905000" cy="3084830"/>
            <wp:effectExtent l="0" t="0" r="0" b="127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254635</wp:posOffset>
            </wp:positionV>
            <wp:extent cx="1701800" cy="3077210"/>
            <wp:effectExtent l="0" t="0" r="12700" b="8890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 xml:space="preserve">3.业务受理人员审核办理业务。 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4.业务受理完毕后会推送消息给业务申请人员。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5.网络及账号问题可在“大学掌”公众号点击在线咨询-在线客服咨询处理。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6.连接方式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ascii="楷体" w:hAnsi="楷体" w:eastAsia="楷体" w:cs="宋体"/>
          <w:sz w:val="28"/>
          <w:szCs w:val="28"/>
          <w:shd w:val="clear" w:color="auto" w:fill="FFFFFF"/>
        </w:rPr>
        <w:t>校园无线网络信号名称为：zkwl-stu，同学们使用手机或电脑均可连接无线网络</w:t>
      </w: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。办理成功后，连接无线</w:t>
      </w:r>
      <w:r>
        <w:rPr>
          <w:rFonts w:ascii="楷体" w:hAnsi="楷体" w:eastAsia="楷体" w:cs="宋体"/>
          <w:sz w:val="28"/>
          <w:szCs w:val="28"/>
          <w:shd w:val="clear" w:color="auto" w:fill="FFFFFF"/>
        </w:rPr>
        <w:t>信号后，在弹出的认证页面上输入学号、密码，点击</w:t>
      </w:r>
      <w:r>
        <w:rPr>
          <w:rFonts w:hint="eastAsia" w:ascii="楷体" w:hAnsi="楷体" w:eastAsia="楷体" w:cs="宋体"/>
          <w:sz w:val="28"/>
          <w:szCs w:val="28"/>
          <w:shd w:val="clear" w:color="auto" w:fill="FFFFFF"/>
        </w:rPr>
        <w:t>响应运营商</w:t>
      </w:r>
      <w:r>
        <w:rPr>
          <w:rFonts w:ascii="楷体" w:hAnsi="楷体" w:eastAsia="楷体" w:cs="宋体"/>
          <w:sz w:val="28"/>
          <w:szCs w:val="28"/>
          <w:shd w:val="clear" w:color="auto" w:fill="FFFFFF"/>
        </w:rPr>
        <w:t>登录即可高速上网。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rPr>
          <w:rFonts w:ascii="楷体" w:hAnsi="楷体" w:eastAsia="楷体" w:cs="宋体"/>
          <w:sz w:val="28"/>
          <w:szCs w:val="28"/>
          <w:shd w:val="clear" w:color="auto" w:fill="FFFFFF"/>
        </w:rPr>
        <w:t>展示截图如下：</w:t>
      </w: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</w:p>
    <w:p>
      <w:pPr>
        <w:spacing w:before="50" w:after="50"/>
        <w:ind w:firstLine="520"/>
        <w:rPr>
          <w:rFonts w:ascii="楷体" w:hAnsi="楷体" w:eastAsia="楷体" w:cs="宋体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17145</wp:posOffset>
            </wp:positionV>
            <wp:extent cx="4413885" cy="1695450"/>
            <wp:effectExtent l="0" t="0" r="571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</w:p>
    <w:p>
      <w:pPr>
        <w:spacing w:before="120" w:after="120"/>
        <w:ind w:firstLine="560"/>
        <w:jc w:val="center"/>
        <w:rPr>
          <w:rFonts w:ascii="楷体" w:hAnsi="楷体" w:eastAsia="楷体"/>
          <w:szCs w:val="28"/>
        </w:rPr>
      </w:pPr>
    </w:p>
    <w:p>
      <w:pPr>
        <w:widowControl/>
        <w:jc w:val="left"/>
        <w:rPr>
          <w:rFonts w:ascii="楷体" w:hAnsi="楷体" w:eastAsia="楷体"/>
          <w:szCs w:val="28"/>
        </w:rPr>
      </w:pPr>
      <w:r>
        <w:rPr>
          <w:rFonts w:ascii="楷体" w:hAnsi="楷体" w:eastAsia="楷体"/>
          <w:szCs w:val="28"/>
        </w:rPr>
        <w:br w:type="page"/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F56CAC"/>
    <w:multiLevelType w:val="singleLevel"/>
    <w:tmpl w:val="0DF56CA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xOTAzNDdlOWRjZjc3NDhjNGRmODdkNTE1NTYyNTIifQ=="/>
  </w:docVars>
  <w:rsids>
    <w:rsidRoot w:val="17A04534"/>
    <w:rsid w:val="17A0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2024-06-11T07:50:00Z</dcterms:created>
  <dc:creator>张一东</dc:creator>
  <cp:lastModifiedBy>张一东</cp:lastModifiedBy>
  <dcterms:modified xsi:type="dcterms:W3CDTF">2024-06-11T07:50:43Z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EBA5F700BD9948A290A89B20E9E37425_11</vt:lpwstr>
  </property>
</Properties>
</file>